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8503C2A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82" w:line="360" w:lineRule="auto"/>
        <w:ind w:right="36"/>
        <w:jc w:val="both"/>
        <w:rPr>
          <w:color w:val="000000"/>
        </w:rPr>
      </w:pPr>
      <w:r>
        <w:rPr>
          <w:color w:val="000000"/>
        </w:rPr>
        <w:t>[NOM COGNOMS], portaveu del grup municipal Compromís per [MUNICIPI], a l’empara del que es preveu a la Llei 8/2010 de la Generalitat, de Règim Local de la Comunitat Valenciana, presenta al Ple de l’Ajuntament de [MUNICIPI] la següent</w:t>
      </w:r>
    </w:p>
    <w:p w14:paraId="0920BC80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82" w:line="360" w:lineRule="auto"/>
        <w:ind w:left="23" w:right="36"/>
        <w:jc w:val="both"/>
        <w:rPr>
          <w:color w:val="000000"/>
          <w:sz w:val="24"/>
          <w:szCs w:val="24"/>
        </w:rPr>
      </w:pPr>
    </w:p>
    <w:p w14:paraId="47EC388A" w14:textId="77777777" w:rsidR="00052D57" w:rsidRDefault="00052D57" w:rsidP="00052D57">
      <w:pPr>
        <w:spacing w:before="240" w:line="360" w:lineRule="auto"/>
        <w:ind w:left="23" w:right="35"/>
        <w:jc w:val="center"/>
        <w:rPr>
          <w:sz w:val="32"/>
          <w:szCs w:val="32"/>
        </w:rPr>
      </w:pPr>
      <w:r>
        <w:rPr>
          <w:b/>
          <w:sz w:val="32"/>
          <w:szCs w:val="32"/>
        </w:rPr>
        <w:t>MOCIÓ PER UNA REFORMA CONSTITUCIONAL QUE GARANTISCA EL DRET A L’AVORTAMENT EFECTIU, LLIURE, INFORMAT, PLE, PÚBLIC I UNIVERSAL</w:t>
      </w:r>
    </w:p>
    <w:p w14:paraId="4C41EF42" w14:textId="77777777" w:rsidR="00052D57" w:rsidRDefault="00052D57" w:rsidP="00052D57">
      <w:pPr>
        <w:spacing w:before="240" w:line="360" w:lineRule="auto"/>
        <w:ind w:left="23" w:right="3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Exposició de motius</w:t>
      </w:r>
    </w:p>
    <w:p w14:paraId="18848AC0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5"/>
        <w:jc w:val="both"/>
        <w:rPr>
          <w:color w:val="000000"/>
          <w:sz w:val="24"/>
          <w:szCs w:val="24"/>
        </w:rPr>
      </w:pPr>
      <w:r>
        <w:rPr>
          <w:color w:val="000000"/>
        </w:rPr>
        <w:t>El dret a la interrupció voluntària de l'embaràs (IVE) ha sigut històricament objecte de debat i regulació en el marc de l'ordenament jurídic espanyol. Després de dècades d’avenços i retrocessos, el reconeixement efectiu de l'autonomia i la dignitat de les dones i persones gestants continua trobant barreres tant legals com socials. La recent sentència del Tribunal Constitucional 44/2023 ha reconegut l'autodeterminació de les dones sobre el seu propi cos, vinculant-la a drets fonamentals com la dignitat, la vida i la salut. No obstant això, aquest avanç continua sent insuficient per a blindar plenament el dret a l'avortament com un dret fonamental i universalment garantit.</w:t>
      </w:r>
    </w:p>
    <w:p w14:paraId="2FCB9E13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5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Actualment, l'article 43 de la Constitució espanyola arreplega la competència dels poders públics per a organitzar i tutelar la salut pública, establint els drets i deures de tots al respecte. La proposta de reforma de l'article 43 de la Constitució espanyola busca superar les limitacions interpretatives i garantir, de manera explícita i definitiva, el dret a l'avortament lliure, informat, ple i universal afegint un quart punt en el qual es </w:t>
      </w:r>
      <w:proofErr w:type="spellStart"/>
      <w:r>
        <w:rPr>
          <w:color w:val="000000"/>
        </w:rPr>
        <w:t>reconega</w:t>
      </w:r>
      <w:proofErr w:type="spellEnd"/>
      <w:r>
        <w:rPr>
          <w:color w:val="000000"/>
        </w:rPr>
        <w:t xml:space="preserve"> la interrupció voluntària de l'embaràs de manera lliure, informada, plena, pública i universal. </w:t>
      </w:r>
    </w:p>
    <w:p w14:paraId="317C0CD4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5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Aquest canvi s'emmarca en la necessitat de consolidar un enfocament </w:t>
      </w:r>
      <w:proofErr w:type="spellStart"/>
      <w:r>
        <w:rPr>
          <w:color w:val="000000"/>
        </w:rPr>
        <w:t>garantista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reconega</w:t>
      </w:r>
      <w:proofErr w:type="spellEnd"/>
      <w:r>
        <w:rPr>
          <w:color w:val="000000"/>
        </w:rPr>
        <w:t xml:space="preserve"> l'autonomia física de les dones i persones gestants, seguint les recomanacions d'organismes internacionals com l'ONU i la recent resolució del Parlament Europeu sobre la inclusió del dret a l'avortament en la Carta de Drets Fonamentals de la Unió Europea. A més, la reforma respon al compromís amb la igualtat de gènere i els drets humans, en coherència amb els Objectius de Desenvolupament Sostenible (ODS), particularment l’ODS 5, que promou la igualtat de gènere i l'accés universal a la salut sexual i reproductiva.</w:t>
      </w:r>
    </w:p>
    <w:p w14:paraId="7F04F741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5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Incloure aquest dret en la constitució no sols suposa protegir als qui decideixen interrompre el seu embaràs, sinó també garantir un accés efectiu, lliure de coercions, estigmatització i discriminació </w:t>
      </w:r>
      <w:r>
        <w:rPr>
          <w:color w:val="000000"/>
        </w:rPr>
        <w:lastRenderedPageBreak/>
        <w:t xml:space="preserve">territorial. La reforma proposada representa un pas ferm cap a una societat més justa i equitativa, en la qual els drets sexuals i reproductius es </w:t>
      </w:r>
      <w:proofErr w:type="spellStart"/>
      <w:r>
        <w:rPr>
          <w:color w:val="000000"/>
        </w:rPr>
        <w:t>reconeguen</w:t>
      </w:r>
      <w:proofErr w:type="spellEnd"/>
      <w:r>
        <w:rPr>
          <w:color w:val="000000"/>
        </w:rPr>
        <w:t xml:space="preserve"> plenament com a part dels drets humans.</w:t>
      </w:r>
    </w:p>
    <w:p w14:paraId="7C8E7B6F" w14:textId="77777777" w:rsidR="00052D57" w:rsidRDefault="00052D57" w:rsidP="00052D57">
      <w:pPr>
        <w:spacing w:before="240" w:line="360" w:lineRule="auto"/>
        <w:ind w:left="23" w:right="35"/>
        <w:jc w:val="center"/>
      </w:pPr>
      <w:r>
        <w:t xml:space="preserve">Per tot això, el grup municipal de Compromís per [MUNICIPI] presenta la següent </w:t>
      </w:r>
    </w:p>
    <w:p w14:paraId="01225713" w14:textId="77777777" w:rsidR="00052D57" w:rsidRDefault="00052D57" w:rsidP="00052D57">
      <w:pPr>
        <w:spacing w:before="240" w:line="360" w:lineRule="auto"/>
        <w:ind w:left="23" w:right="35"/>
        <w:jc w:val="center"/>
        <w:rPr>
          <w:b/>
        </w:rPr>
      </w:pPr>
    </w:p>
    <w:p w14:paraId="1D733039" w14:textId="77777777" w:rsidR="00052D57" w:rsidRDefault="00052D57" w:rsidP="00052D57">
      <w:pPr>
        <w:spacing w:before="240" w:line="360" w:lineRule="auto"/>
        <w:ind w:left="23" w:right="35"/>
        <w:jc w:val="center"/>
        <w:rPr>
          <w:b/>
        </w:rPr>
      </w:pPr>
      <w:r>
        <w:rPr>
          <w:b/>
          <w:sz w:val="24"/>
          <w:szCs w:val="24"/>
        </w:rPr>
        <w:t>PROPOSTA D’ACORD:</w:t>
      </w:r>
    </w:p>
    <w:p w14:paraId="670DB6A6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6"/>
        <w:jc w:val="both"/>
        <w:rPr>
          <w:color w:val="000000"/>
        </w:rPr>
      </w:pPr>
      <w:r>
        <w:rPr>
          <w:color w:val="000000"/>
        </w:rPr>
        <w:t xml:space="preserve">1- Instar el Govern d'Espanya a promoure i als grups parlamentaris del Congrés i del Senat a donar suport a la reforma de l'article 43 de la Constitució espanyola per a </w:t>
      </w:r>
      <w:proofErr w:type="spellStart"/>
      <w:r>
        <w:rPr>
          <w:color w:val="000000"/>
        </w:rPr>
        <w:t>reconéixer</w:t>
      </w:r>
      <w:proofErr w:type="spellEnd"/>
      <w:r>
        <w:rPr>
          <w:color w:val="000000"/>
        </w:rPr>
        <w:t xml:space="preserve"> expressament el dret a la interrupció voluntària de l'embaràs, lliure, informada, plena, pública i universal.</w:t>
      </w:r>
    </w:p>
    <w:p w14:paraId="1424EFA3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6"/>
        <w:jc w:val="both"/>
        <w:rPr>
          <w:color w:val="000000"/>
        </w:rPr>
      </w:pPr>
      <w:r>
        <w:rPr>
          <w:color w:val="000000"/>
        </w:rPr>
        <w:t xml:space="preserve">2- Reclamar que el Govern de l’Estat </w:t>
      </w:r>
      <w:proofErr w:type="spellStart"/>
      <w:r>
        <w:rPr>
          <w:color w:val="000000"/>
        </w:rPr>
        <w:t>garantisca</w:t>
      </w:r>
      <w:proofErr w:type="spellEnd"/>
      <w:r>
        <w:rPr>
          <w:color w:val="000000"/>
        </w:rPr>
        <w:t xml:space="preserve"> que totes les persones </w:t>
      </w:r>
      <w:proofErr w:type="spellStart"/>
      <w:r>
        <w:rPr>
          <w:color w:val="000000"/>
        </w:rPr>
        <w:t>tinguen</w:t>
      </w:r>
      <w:proofErr w:type="spellEnd"/>
      <w:r>
        <w:rPr>
          <w:color w:val="000000"/>
        </w:rPr>
        <w:t xml:space="preserve"> accés a la interrupció voluntària de l'embaràs a la sanitat pública independentment d’on </w:t>
      </w:r>
      <w:proofErr w:type="spellStart"/>
      <w:r>
        <w:rPr>
          <w:color w:val="000000"/>
        </w:rPr>
        <w:t>visquen</w:t>
      </w:r>
      <w:proofErr w:type="spellEnd"/>
      <w:r>
        <w:rPr>
          <w:color w:val="000000"/>
        </w:rPr>
        <w:t xml:space="preserve">, assegurant-se que cada departament de salut compte amb, personal suficient que no </w:t>
      </w:r>
      <w:proofErr w:type="spellStart"/>
      <w:r>
        <w:rPr>
          <w:color w:val="000000"/>
        </w:rPr>
        <w:t>estiga</w:t>
      </w:r>
      <w:proofErr w:type="spellEnd"/>
      <w:r>
        <w:rPr>
          <w:color w:val="000000"/>
        </w:rPr>
        <w:t xml:space="preserve"> inscrit en el registre com a objector de consciència.</w:t>
      </w:r>
    </w:p>
    <w:p w14:paraId="6809FC9B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6"/>
        <w:jc w:val="both"/>
        <w:rPr>
          <w:color w:val="000000"/>
        </w:rPr>
      </w:pPr>
      <w:r>
        <w:rPr>
          <w:color w:val="000000"/>
        </w:rPr>
        <w:t xml:space="preserve">3- Demanar al Govern d’Espanya la reforma de la Llei Orgànica 2/2010 perquè </w:t>
      </w:r>
      <w:proofErr w:type="spellStart"/>
      <w:r>
        <w:rPr>
          <w:color w:val="000000"/>
        </w:rPr>
        <w:t>garantisca</w:t>
      </w:r>
      <w:proofErr w:type="spellEnd"/>
      <w:r>
        <w:rPr>
          <w:color w:val="000000"/>
        </w:rPr>
        <w:t xml:space="preserve"> de manera efectiva l’accés a la interrupció voluntària de l’embaràs dins del sistema sanitari públic, assegurant la disponibilitat de tots els mètodes amb criteris clínics i respectant la decisió de la dona sobre el procediment més adequat.</w:t>
      </w:r>
    </w:p>
    <w:p w14:paraId="622CAF95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right="36"/>
        <w:jc w:val="both"/>
        <w:rPr>
          <w:color w:val="000000"/>
        </w:rPr>
      </w:pPr>
      <w:r>
        <w:rPr>
          <w:color w:val="000000"/>
        </w:rPr>
        <w:t xml:space="preserve">4- En la mateixa línia, exigir al Govern de la Generalitat Valenciana el compliment efectiu de la Llei 10/2014 (article 59 bis), garantint que el sistema de salut públic </w:t>
      </w:r>
      <w:proofErr w:type="spellStart"/>
      <w:r>
        <w:rPr>
          <w:color w:val="000000"/>
        </w:rPr>
        <w:t>dispose</w:t>
      </w:r>
      <w:proofErr w:type="spellEnd"/>
      <w:r>
        <w:rPr>
          <w:color w:val="000000"/>
        </w:rPr>
        <w:t xml:space="preserve"> de personal suficient que no es </w:t>
      </w:r>
      <w:proofErr w:type="spellStart"/>
      <w:r>
        <w:rPr>
          <w:color w:val="000000"/>
        </w:rPr>
        <w:t>declare</w:t>
      </w:r>
      <w:proofErr w:type="spellEnd"/>
      <w:r>
        <w:rPr>
          <w:color w:val="000000"/>
        </w:rPr>
        <w:t xml:space="preserve"> objector de consciència, de manera que les interrupcions voluntàries de l’embaràs es </w:t>
      </w:r>
      <w:proofErr w:type="spellStart"/>
      <w:r>
        <w:rPr>
          <w:color w:val="000000"/>
        </w:rPr>
        <w:t>duguen</w:t>
      </w:r>
      <w:proofErr w:type="spellEnd"/>
      <w:r>
        <w:rPr>
          <w:color w:val="000000"/>
        </w:rPr>
        <w:t xml:space="preserve"> a terme dins del mateix sistema públic i no es </w:t>
      </w:r>
      <w:proofErr w:type="spellStart"/>
      <w:r>
        <w:rPr>
          <w:color w:val="000000"/>
        </w:rPr>
        <w:t>derive</w:t>
      </w:r>
      <w:proofErr w:type="spellEnd"/>
      <w:r>
        <w:rPr>
          <w:color w:val="000000"/>
        </w:rPr>
        <w:t xml:space="preserve"> sistemàticament les pacients a centres privats.</w:t>
      </w:r>
    </w:p>
    <w:p w14:paraId="6758C8D5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6"/>
        <w:jc w:val="both"/>
        <w:rPr>
          <w:color w:val="000000"/>
        </w:rPr>
      </w:pPr>
      <w:r>
        <w:rPr>
          <w:color w:val="000000"/>
        </w:rPr>
        <w:t>5- Sol·licitar al Govern de l’Estat una comunicació clara, accessible i amb perspectiva de gènere sobre la reforma constitucional, incorporant-ne la participació activa de les organitzacions feministes i de defensa dels drets sexuals i reproductius, i garantint-ne un enfocament basat en els drets humans.</w:t>
      </w:r>
    </w:p>
    <w:p w14:paraId="541D8E2F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6"/>
        <w:jc w:val="both"/>
        <w:rPr>
          <w:color w:val="000000"/>
        </w:rPr>
      </w:pPr>
      <w:r>
        <w:rPr>
          <w:color w:val="000000"/>
        </w:rPr>
        <w:t>6- Insistir a les institucions estatals i autonòmiques l’aplicació rigorosa de la Llei Orgànica 4/2022, que penalitza l’assetjament, els entrebancs i les coaccions a les dones que accedeixen a clíniques per a la interrupció voluntària de l’embaràs.</w:t>
      </w:r>
    </w:p>
    <w:p w14:paraId="0CE4961E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6"/>
        <w:jc w:val="both"/>
        <w:rPr>
          <w:color w:val="000000"/>
        </w:rPr>
      </w:pPr>
      <w:r>
        <w:rPr>
          <w:color w:val="000000"/>
        </w:rPr>
        <w:t xml:space="preserve">7- Instar tots els òrgans governamentals, locals, supramunicipals, autonòmics i estatals, a no </w:t>
      </w:r>
      <w:r>
        <w:rPr>
          <w:color w:val="000000"/>
        </w:rPr>
        <w:lastRenderedPageBreak/>
        <w:t>destinar finançament públic a entitats que tenen com a objectiu impedir el dret a l’avortament, ni a instal·lacions que, sota aparença d’assessorament, pressionen o dissuadeixen a les dones d’exercir eixe dret.</w:t>
      </w:r>
    </w:p>
    <w:p w14:paraId="385FA5BC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6"/>
        <w:jc w:val="both"/>
        <w:rPr>
          <w:color w:val="000000"/>
        </w:rPr>
      </w:pPr>
      <w:r>
        <w:rPr>
          <w:color w:val="000000"/>
        </w:rPr>
        <w:t xml:space="preserve">8- Comprometre’s a promoure, des de l'àmbit local, campanyes de sensibilització i educació sexual i reproductiva, dirigides especialment a la joventut, per a garantir l'accés a informació veraç i lliure d'estigmes sobre els drets sexuals i reproductius. </w:t>
      </w:r>
    </w:p>
    <w:p w14:paraId="4865F6E9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3" w:right="36"/>
        <w:jc w:val="both"/>
        <w:rPr>
          <w:color w:val="000000"/>
        </w:rPr>
      </w:pPr>
      <w:r>
        <w:rPr>
          <w:color w:val="000000"/>
        </w:rPr>
        <w:t>9- Donar trasllat d'aquest acord al Ministeri d'Igualtat, als grups parlamentaris del Congrés i del Senat, així com a les associacions feministes i de drets humans implicades en la defensa del dret a l'avortament i als col·legis de professionals de la salut.</w:t>
      </w:r>
    </w:p>
    <w:p w14:paraId="0ABE2BC7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240"/>
        <w:ind w:left="23"/>
        <w:jc w:val="center"/>
        <w:rPr>
          <w:color w:val="000000"/>
        </w:rPr>
      </w:pPr>
      <w:r>
        <w:rPr>
          <w:b/>
          <w:color w:val="000000"/>
        </w:rPr>
        <w:t>A [MUNICIPI], a [DATA] de 2025</w:t>
      </w:r>
    </w:p>
    <w:p w14:paraId="3CA230AF" w14:textId="77777777" w:rsidR="00052D57" w:rsidRDefault="00052D57" w:rsidP="00052D57">
      <w:pPr>
        <w:pBdr>
          <w:top w:val="nil"/>
          <w:left w:val="nil"/>
          <w:bottom w:val="nil"/>
          <w:right w:val="nil"/>
          <w:between w:val="nil"/>
        </w:pBdr>
        <w:spacing w:before="102"/>
        <w:jc w:val="center"/>
        <w:rPr>
          <w:color w:val="000000"/>
        </w:rPr>
      </w:pPr>
    </w:p>
    <w:p w14:paraId="353276AD" w14:textId="77777777" w:rsidR="00052D57" w:rsidRDefault="00052D57" w:rsidP="00052D57">
      <w:pPr>
        <w:ind w:left="23"/>
        <w:jc w:val="center"/>
      </w:pPr>
    </w:p>
    <w:p w14:paraId="6BFFA12A" w14:textId="77777777" w:rsidR="00052D57" w:rsidRDefault="00052D57" w:rsidP="00052D57">
      <w:pPr>
        <w:ind w:left="23"/>
        <w:jc w:val="center"/>
      </w:pPr>
    </w:p>
    <w:p w14:paraId="48D6ABB0" w14:textId="77777777" w:rsidR="00052D57" w:rsidRDefault="00052D57" w:rsidP="00052D57">
      <w:pPr>
        <w:ind w:left="23"/>
        <w:jc w:val="center"/>
      </w:pPr>
    </w:p>
    <w:p w14:paraId="6E855A46" w14:textId="77777777" w:rsidR="00052D57" w:rsidRDefault="00052D57" w:rsidP="00052D57">
      <w:pPr>
        <w:ind w:left="23"/>
        <w:jc w:val="center"/>
      </w:pPr>
    </w:p>
    <w:p w14:paraId="0CE51962" w14:textId="77777777" w:rsidR="00052D57" w:rsidRDefault="00052D57" w:rsidP="00052D57">
      <w:pPr>
        <w:ind w:left="23"/>
        <w:jc w:val="center"/>
        <w:rPr>
          <w:b/>
        </w:rPr>
      </w:pPr>
      <w:r>
        <w:rPr>
          <w:b/>
        </w:rPr>
        <w:t>[NOM I COGNOMS].</w:t>
      </w:r>
    </w:p>
    <w:p w14:paraId="4C0B71EF" w14:textId="77777777" w:rsidR="00052D57" w:rsidRDefault="00052D57" w:rsidP="00052D57">
      <w:pPr>
        <w:ind w:left="23"/>
        <w:jc w:val="center"/>
      </w:pPr>
      <w:r>
        <w:rPr>
          <w:b/>
        </w:rPr>
        <w:t>Portaveu del Grup Compromís a l’Ajuntament de [MUNICIPI]</w:t>
      </w:r>
    </w:p>
    <w:p w14:paraId="388F0097" w14:textId="77777777" w:rsidR="00E715D5" w:rsidRPr="00614D4E" w:rsidRDefault="00E715D5" w:rsidP="00614D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2"/>
        <w:jc w:val="both"/>
        <w:rPr>
          <w:rFonts w:ascii="Manrope" w:hAnsi="Manrope" w:cstheme="minorHAnsi"/>
          <w:sz w:val="24"/>
          <w:szCs w:val="24"/>
        </w:rPr>
      </w:pPr>
    </w:p>
    <w:sectPr w:rsidR="00E715D5" w:rsidRPr="00614D4E" w:rsidSect="00A94F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34" w:right="1080" w:bottom="1440" w:left="1080" w:header="851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9206B" w14:textId="77777777" w:rsidR="002A54C2" w:rsidRDefault="002A54C2">
      <w:r>
        <w:separator/>
      </w:r>
    </w:p>
  </w:endnote>
  <w:endnote w:type="continuationSeparator" w:id="0">
    <w:p w14:paraId="42355D3A" w14:textId="77777777" w:rsidR="002A54C2" w:rsidRDefault="002A5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mbria"/>
    <w:panose1 w:val="020B0604020202020204"/>
    <w:charset w:val="02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anrope">
    <w:panose1 w:val="020B0604020202020204"/>
    <w:charset w:val="00"/>
    <w:family w:val="auto"/>
    <w:pitch w:val="variable"/>
    <w:sig w:usb0="00000287" w:usb1="00000001" w:usb2="00000000" w:usb3="00000000" w:csb0="0000009F" w:csb1="00000000"/>
  </w:font>
  <w:font w:name="Manrope Medium">
    <w:panose1 w:val="020B0604020202020204"/>
    <w:charset w:val="00"/>
    <w:family w:val="auto"/>
    <w:pitch w:val="variable"/>
    <w:sig w:usb0="00000287" w:usb1="00000001" w:usb2="00000000" w:usb3="00000000" w:csb0="0000009F" w:csb1="00000000"/>
  </w:font>
  <w:font w:name="Akkurat-Bold">
    <w:altName w:val="Calibri"/>
    <w:panose1 w:val="020B0604020202020204"/>
    <w:charset w:val="4D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E5FDC" w14:textId="77777777" w:rsidR="00512189" w:rsidRDefault="0051218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B23E4" w14:textId="77777777" w:rsidR="004E1C3F" w:rsidRPr="006E4FC0" w:rsidRDefault="004E1C3F" w:rsidP="004E1C3F">
    <w:pPr>
      <w:pStyle w:val="Piedepgina"/>
      <w:jc w:val="right"/>
      <w:rPr>
        <w:rFonts w:ascii="Manrope Medium" w:hAnsi="Manrope Medium"/>
        <w:color w:val="A7A7A7" w:themeColor="text2"/>
        <w:sz w:val="20"/>
        <w:szCs w:val="20"/>
      </w:rPr>
    </w:pPr>
    <w:r w:rsidRPr="006E4FC0">
      <w:rPr>
        <w:rFonts w:ascii="Manrope Medium" w:hAnsi="Manrope Medium"/>
        <w:color w:val="A7A7A7" w:themeColor="text2"/>
        <w:sz w:val="20"/>
        <w:szCs w:val="20"/>
      </w:rPr>
      <w:t xml:space="preserve">Pàgina </w:t>
    </w:r>
    <w:r w:rsidRPr="006E4FC0">
      <w:rPr>
        <w:rFonts w:ascii="Manrope Medium" w:hAnsi="Manrope Medium"/>
        <w:color w:val="A7A7A7" w:themeColor="text2"/>
        <w:sz w:val="20"/>
        <w:szCs w:val="20"/>
      </w:rPr>
      <w:fldChar w:fldCharType="begin"/>
    </w:r>
    <w:r w:rsidRPr="006E4FC0">
      <w:rPr>
        <w:rFonts w:ascii="Manrope Medium" w:hAnsi="Manrope Medium"/>
        <w:color w:val="A7A7A7" w:themeColor="text2"/>
        <w:sz w:val="20"/>
        <w:szCs w:val="20"/>
      </w:rPr>
      <w:instrText>PAGE  \* Arabic  \* MERGEFORMAT</w:instrText>
    </w:r>
    <w:r w:rsidRPr="006E4FC0">
      <w:rPr>
        <w:rFonts w:ascii="Manrope Medium" w:hAnsi="Manrope Medium"/>
        <w:color w:val="A7A7A7" w:themeColor="text2"/>
        <w:sz w:val="20"/>
        <w:szCs w:val="20"/>
      </w:rPr>
      <w:fldChar w:fldCharType="separate"/>
    </w:r>
    <w:r w:rsidRPr="006E4FC0">
      <w:rPr>
        <w:rFonts w:ascii="Manrope Medium" w:hAnsi="Manrope Medium"/>
        <w:color w:val="A7A7A7" w:themeColor="text2"/>
        <w:sz w:val="20"/>
        <w:szCs w:val="20"/>
      </w:rPr>
      <w:t>2</w:t>
    </w:r>
    <w:r w:rsidRPr="006E4FC0">
      <w:rPr>
        <w:rFonts w:ascii="Manrope Medium" w:hAnsi="Manrope Medium"/>
        <w:color w:val="A7A7A7" w:themeColor="text2"/>
        <w:sz w:val="20"/>
        <w:szCs w:val="20"/>
      </w:rPr>
      <w:fldChar w:fldCharType="end"/>
    </w:r>
    <w:r w:rsidRPr="006E4FC0">
      <w:rPr>
        <w:rFonts w:ascii="Manrope Medium" w:hAnsi="Manrope Medium"/>
        <w:color w:val="A7A7A7" w:themeColor="text2"/>
        <w:sz w:val="20"/>
        <w:szCs w:val="20"/>
      </w:rPr>
      <w:t xml:space="preserve"> de </w:t>
    </w:r>
    <w:r w:rsidRPr="006E4FC0">
      <w:rPr>
        <w:rFonts w:ascii="Manrope Medium" w:hAnsi="Manrope Medium"/>
        <w:color w:val="A7A7A7" w:themeColor="text2"/>
        <w:sz w:val="20"/>
        <w:szCs w:val="20"/>
      </w:rPr>
      <w:fldChar w:fldCharType="begin"/>
    </w:r>
    <w:r w:rsidRPr="006E4FC0">
      <w:rPr>
        <w:rFonts w:ascii="Manrope Medium" w:hAnsi="Manrope Medium"/>
        <w:color w:val="A7A7A7" w:themeColor="text2"/>
        <w:sz w:val="20"/>
        <w:szCs w:val="20"/>
      </w:rPr>
      <w:instrText>NUMPAGES  \* Arabic  \* MERGEFORMAT</w:instrText>
    </w:r>
    <w:r w:rsidRPr="006E4FC0">
      <w:rPr>
        <w:rFonts w:ascii="Manrope Medium" w:hAnsi="Manrope Medium"/>
        <w:color w:val="A7A7A7" w:themeColor="text2"/>
        <w:sz w:val="20"/>
        <w:szCs w:val="20"/>
      </w:rPr>
      <w:fldChar w:fldCharType="separate"/>
    </w:r>
    <w:r w:rsidRPr="006E4FC0">
      <w:rPr>
        <w:rFonts w:ascii="Manrope Medium" w:hAnsi="Manrope Medium"/>
        <w:color w:val="A7A7A7" w:themeColor="text2"/>
        <w:sz w:val="20"/>
        <w:szCs w:val="20"/>
      </w:rPr>
      <w:t>2</w:t>
    </w:r>
    <w:r w:rsidRPr="006E4FC0">
      <w:rPr>
        <w:rFonts w:ascii="Manrope Medium" w:hAnsi="Manrope Medium"/>
        <w:color w:val="A7A7A7" w:themeColor="text2"/>
        <w:sz w:val="20"/>
        <w:szCs w:val="20"/>
      </w:rPr>
      <w:fldChar w:fldCharType="end"/>
    </w:r>
  </w:p>
  <w:p w14:paraId="113CBBF8" w14:textId="77777777" w:rsidR="004E1C3F" w:rsidRDefault="004E1C3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EAFC8" w14:textId="77777777" w:rsidR="00512189" w:rsidRDefault="005121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C2743" w14:textId="77777777" w:rsidR="002A54C2" w:rsidRDefault="002A54C2">
      <w:r>
        <w:separator/>
      </w:r>
    </w:p>
  </w:footnote>
  <w:footnote w:type="continuationSeparator" w:id="0">
    <w:p w14:paraId="363B7523" w14:textId="77777777" w:rsidR="002A54C2" w:rsidRDefault="002A5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EC640" w14:textId="77777777" w:rsidR="003360DD" w:rsidRDefault="003360D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6D566" w14:textId="77777777" w:rsidR="00740803" w:rsidRPr="006E4FC0" w:rsidRDefault="001761C4">
    <w:pPr>
      <w:pStyle w:val="Encabezado"/>
      <w:tabs>
        <w:tab w:val="clear" w:pos="9638"/>
        <w:tab w:val="right" w:pos="9612"/>
      </w:tabs>
      <w:jc w:val="right"/>
      <w:rPr>
        <w:rFonts w:ascii="Manrope Medium" w:eastAsia="Akkurat-Bold" w:hAnsi="Manrope Medium" w:cs="Akkurat-Bold"/>
        <w:b/>
        <w:bCs/>
        <w:sz w:val="36"/>
        <w:szCs w:val="36"/>
      </w:rPr>
    </w:pPr>
    <w:r w:rsidRPr="006E4FC0">
      <w:rPr>
        <w:rFonts w:ascii="Manrope Medium" w:hAnsi="Manrope Medium"/>
        <w:b/>
        <w:bCs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1B3BB113" wp14:editId="5C04F8FF">
          <wp:simplePos x="0" y="0"/>
          <wp:positionH relativeFrom="column">
            <wp:posOffset>229</wp:posOffset>
          </wp:positionH>
          <wp:positionV relativeFrom="paragraph">
            <wp:posOffset>-33020</wp:posOffset>
          </wp:positionV>
          <wp:extent cx="2065426" cy="351263"/>
          <wp:effectExtent l="0" t="0" r="5080" b="4445"/>
          <wp:wrapTight wrapText="bothSides">
            <wp:wrapPolygon edited="0">
              <wp:start x="0" y="0"/>
              <wp:lineTo x="0" y="21092"/>
              <wp:lineTo x="11956" y="21092"/>
              <wp:lineTo x="21520" y="17186"/>
              <wp:lineTo x="21520" y="5468"/>
              <wp:lineTo x="20192" y="0"/>
              <wp:lineTo x="0" y="0"/>
            </wp:wrapPolygon>
          </wp:wrapTight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426" cy="351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EAC" w:rsidRPr="006E4FC0">
      <w:rPr>
        <w:rFonts w:ascii="Manrope Medium" w:hAnsi="Manrope Medium"/>
        <w:b/>
        <w:bCs/>
        <w:noProof/>
        <w:sz w:val="22"/>
        <w:szCs w:val="22"/>
      </w:rPr>
      <w:drawing>
        <wp:anchor distT="152400" distB="152400" distL="152400" distR="152400" simplePos="0" relativeHeight="251660288" behindDoc="1" locked="0" layoutInCell="1" allowOverlap="1" wp14:anchorId="45D13956" wp14:editId="069164E6">
          <wp:simplePos x="0" y="0"/>
          <wp:positionH relativeFrom="page">
            <wp:posOffset>-719998</wp:posOffset>
          </wp:positionH>
          <wp:positionV relativeFrom="page">
            <wp:posOffset>-719998</wp:posOffset>
          </wp:positionV>
          <wp:extent cx="7560359" cy="112315"/>
          <wp:effectExtent l="0" t="0" r="0" b="0"/>
          <wp:wrapNone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2.jpe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359" cy="1123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614D4E" w:rsidRPr="006E4FC0">
      <w:rPr>
        <w:rFonts w:ascii="Manrope Medium" w:hAnsi="Manrope Medium"/>
        <w:b/>
        <w:bCs/>
        <w:sz w:val="36"/>
        <w:szCs w:val="36"/>
      </w:rPr>
      <w:t>MOCIÓ</w:t>
    </w:r>
  </w:p>
  <w:p w14:paraId="76758730" w14:textId="77777777" w:rsidR="00AF0000" w:rsidRPr="006E4FC0" w:rsidRDefault="00EF5BBB" w:rsidP="001761C4">
    <w:pPr>
      <w:pStyle w:val="Encabezado"/>
      <w:tabs>
        <w:tab w:val="clear" w:pos="9638"/>
        <w:tab w:val="right" w:pos="9612"/>
      </w:tabs>
      <w:jc w:val="right"/>
      <w:rPr>
        <w:rFonts w:ascii="Manrope Medium" w:hAnsi="Manrope Medium"/>
      </w:rPr>
    </w:pPr>
    <w:r w:rsidRPr="006E4FC0">
      <w:rPr>
        <w:rFonts w:ascii="Manrope Medium" w:hAnsi="Manrope Medium"/>
        <w:color w:val="C45911"/>
        <w:sz w:val="22"/>
        <w:szCs w:val="22"/>
        <w:u w:color="C45911"/>
      </w:rPr>
      <w:t xml:space="preserve">Grup </w:t>
    </w:r>
    <w:r w:rsidR="00614D4E" w:rsidRPr="006E4FC0">
      <w:rPr>
        <w:rFonts w:ascii="Manrope Medium" w:hAnsi="Manrope Medium"/>
        <w:color w:val="C45911"/>
        <w:sz w:val="22"/>
        <w:szCs w:val="22"/>
        <w:u w:color="C45911"/>
      </w:rPr>
      <w:t xml:space="preserve">Municipal </w:t>
    </w:r>
    <w:proofErr w:type="spellStart"/>
    <w:r w:rsidR="00614D4E" w:rsidRPr="006E4FC0">
      <w:rPr>
        <w:rFonts w:ascii="Manrope Medium" w:hAnsi="Manrope Medium"/>
        <w:color w:val="C45911"/>
        <w:sz w:val="22"/>
        <w:szCs w:val="22"/>
        <w:u w:color="C45911"/>
      </w:rPr>
      <w:t>xxxx</w:t>
    </w:r>
    <w:proofErr w:type="spellEnd"/>
    <w:r w:rsidRPr="006E4FC0">
      <w:rPr>
        <w:rFonts w:ascii="Manrope Medium" w:hAnsi="Manrope Medium"/>
        <w:color w:val="C45911"/>
        <w:sz w:val="22"/>
        <w:szCs w:val="22"/>
        <w:u w:color="C4591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FCCB3" w14:textId="77777777" w:rsidR="003360DD" w:rsidRDefault="003360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5734F"/>
    <w:multiLevelType w:val="multilevel"/>
    <w:tmpl w:val="F3A463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41C60E99"/>
    <w:multiLevelType w:val="hybridMultilevel"/>
    <w:tmpl w:val="7C680E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84225"/>
    <w:multiLevelType w:val="multilevel"/>
    <w:tmpl w:val="72280C3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4C273E59"/>
    <w:multiLevelType w:val="hybridMultilevel"/>
    <w:tmpl w:val="7BDC2480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02CD0"/>
    <w:multiLevelType w:val="hybridMultilevel"/>
    <w:tmpl w:val="D494E2AA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8619B"/>
    <w:multiLevelType w:val="multilevel"/>
    <w:tmpl w:val="6F06C45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728B01E2"/>
    <w:multiLevelType w:val="multilevel"/>
    <w:tmpl w:val="CAB64BA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779325379">
    <w:abstractNumId w:val="0"/>
  </w:num>
  <w:num w:numId="2" w16cid:durableId="1323579800">
    <w:abstractNumId w:val="5"/>
  </w:num>
  <w:num w:numId="3" w16cid:durableId="1019115547">
    <w:abstractNumId w:val="6"/>
  </w:num>
  <w:num w:numId="4" w16cid:durableId="649359821">
    <w:abstractNumId w:val="2"/>
  </w:num>
  <w:num w:numId="5" w16cid:durableId="1299267479">
    <w:abstractNumId w:val="3"/>
  </w:num>
  <w:num w:numId="6" w16cid:durableId="1345597292">
    <w:abstractNumId w:val="4"/>
  </w:num>
  <w:num w:numId="7" w16cid:durableId="632834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displayBackgroundShape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D57"/>
    <w:rsid w:val="00040F0B"/>
    <w:rsid w:val="0004248D"/>
    <w:rsid w:val="00052D57"/>
    <w:rsid w:val="0005561F"/>
    <w:rsid w:val="00092338"/>
    <w:rsid w:val="000F7BED"/>
    <w:rsid w:val="0011175E"/>
    <w:rsid w:val="00121F24"/>
    <w:rsid w:val="0013468A"/>
    <w:rsid w:val="00160168"/>
    <w:rsid w:val="0017187B"/>
    <w:rsid w:val="001761C4"/>
    <w:rsid w:val="001938D9"/>
    <w:rsid w:val="001B43DF"/>
    <w:rsid w:val="001C357D"/>
    <w:rsid w:val="00215489"/>
    <w:rsid w:val="00232E28"/>
    <w:rsid w:val="002A54C2"/>
    <w:rsid w:val="003221EF"/>
    <w:rsid w:val="0032270C"/>
    <w:rsid w:val="003360DD"/>
    <w:rsid w:val="0038594D"/>
    <w:rsid w:val="003F25B1"/>
    <w:rsid w:val="00426AB4"/>
    <w:rsid w:val="00432353"/>
    <w:rsid w:val="00471212"/>
    <w:rsid w:val="00494A17"/>
    <w:rsid w:val="004C0818"/>
    <w:rsid w:val="004E1C3F"/>
    <w:rsid w:val="005104C8"/>
    <w:rsid w:val="00512189"/>
    <w:rsid w:val="00553A03"/>
    <w:rsid w:val="005668F5"/>
    <w:rsid w:val="005F2FB5"/>
    <w:rsid w:val="006140F8"/>
    <w:rsid w:val="00614D4E"/>
    <w:rsid w:val="0064481A"/>
    <w:rsid w:val="0066211F"/>
    <w:rsid w:val="00670D2B"/>
    <w:rsid w:val="006E4FC0"/>
    <w:rsid w:val="006F7311"/>
    <w:rsid w:val="00700B98"/>
    <w:rsid w:val="007255BF"/>
    <w:rsid w:val="0072606C"/>
    <w:rsid w:val="00736EAC"/>
    <w:rsid w:val="00740803"/>
    <w:rsid w:val="00766D0A"/>
    <w:rsid w:val="007D73F9"/>
    <w:rsid w:val="00817991"/>
    <w:rsid w:val="00817DDF"/>
    <w:rsid w:val="008235D5"/>
    <w:rsid w:val="00833960"/>
    <w:rsid w:val="00857F84"/>
    <w:rsid w:val="008765AF"/>
    <w:rsid w:val="00894107"/>
    <w:rsid w:val="009300D2"/>
    <w:rsid w:val="009500C3"/>
    <w:rsid w:val="00951C90"/>
    <w:rsid w:val="009832BA"/>
    <w:rsid w:val="009D61E9"/>
    <w:rsid w:val="009E080A"/>
    <w:rsid w:val="00A24C44"/>
    <w:rsid w:val="00A3192B"/>
    <w:rsid w:val="00A370C8"/>
    <w:rsid w:val="00A625BD"/>
    <w:rsid w:val="00A94FF5"/>
    <w:rsid w:val="00AD41B9"/>
    <w:rsid w:val="00AD4959"/>
    <w:rsid w:val="00AE3578"/>
    <w:rsid w:val="00AF0000"/>
    <w:rsid w:val="00B4097A"/>
    <w:rsid w:val="00BA5374"/>
    <w:rsid w:val="00BA63F9"/>
    <w:rsid w:val="00BD1DA2"/>
    <w:rsid w:val="00BE1933"/>
    <w:rsid w:val="00C44C20"/>
    <w:rsid w:val="00CE674A"/>
    <w:rsid w:val="00DE612C"/>
    <w:rsid w:val="00E159A9"/>
    <w:rsid w:val="00E53DC3"/>
    <w:rsid w:val="00E54C3E"/>
    <w:rsid w:val="00E715D5"/>
    <w:rsid w:val="00E91940"/>
    <w:rsid w:val="00E9212F"/>
    <w:rsid w:val="00EA5B2C"/>
    <w:rsid w:val="00EF5BBB"/>
    <w:rsid w:val="00F17F6E"/>
    <w:rsid w:val="00F52DC4"/>
    <w:rsid w:val="00F5547D"/>
    <w:rsid w:val="00F67926"/>
    <w:rsid w:val="00F72AF8"/>
    <w:rsid w:val="00F8422A"/>
    <w:rsid w:val="00F93F4C"/>
    <w:rsid w:val="00FA2162"/>
    <w:rsid w:val="00FC14FA"/>
    <w:rsid w:val="00FE67D8"/>
    <w:rsid w:val="00FF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5D211C"/>
  <w15:docId w15:val="{3014FFD5-7E45-A941-87AB-41FF3299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a-E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D5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sz w:val="22"/>
      <w:szCs w:val="22"/>
      <w:bdr w:val="none" w:sz="0" w:space="0" w:color="auto"/>
      <w:lang w:val="ca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styleId="Encabezado">
    <w:name w:val="header"/>
    <w:pPr>
      <w:widowControl w:val="0"/>
      <w:tabs>
        <w:tab w:val="center" w:pos="4819"/>
        <w:tab w:val="right" w:pos="9638"/>
      </w:tabs>
      <w:suppressAutoHyphens/>
    </w:pPr>
    <w:rPr>
      <w:rFonts w:cs="Arial Unicode MS"/>
      <w:color w:val="000000"/>
      <w:kern w:val="3"/>
      <w:sz w:val="24"/>
      <w:szCs w:val="24"/>
      <w:u w:color="000000"/>
      <w:lang w:val="de-DE"/>
    </w:rPr>
  </w:style>
  <w:style w:type="paragraph" w:customStyle="1" w:styleId="Capaleraipeu">
    <w:name w:val="Capçalera i peu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Standard">
    <w:name w:val="Standard"/>
    <w:pPr>
      <w:widowControl w:val="0"/>
      <w:suppressAutoHyphens/>
    </w:pPr>
    <w:rPr>
      <w:rFonts w:eastAsia="Times New Roman"/>
      <w:color w:val="000000"/>
      <w:kern w:val="3"/>
      <w:sz w:val="24"/>
      <w:szCs w:val="24"/>
      <w:u w:color="000000"/>
    </w:rPr>
  </w:style>
  <w:style w:type="paragraph" w:styleId="Piedepgina">
    <w:name w:val="footer"/>
    <w:basedOn w:val="Normal"/>
    <w:link w:val="PiedepginaCar"/>
    <w:uiPriority w:val="99"/>
    <w:unhideWhenUsed/>
    <w:rsid w:val="003360DD"/>
    <w:pPr>
      <w:widowControl/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</w:pPr>
    <w:rPr>
      <w:rFonts w:ascii="Times New Roman" w:eastAsia="Arial Unicode MS" w:hAnsi="Times New Roman" w:cs="Times New Roman"/>
      <w:sz w:val="24"/>
      <w:szCs w:val="24"/>
      <w:bdr w:val="nil"/>
      <w:lang w:val="ca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360DD"/>
    <w:rPr>
      <w:sz w:val="24"/>
      <w:szCs w:val="24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E54C3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4C3E"/>
    <w:rPr>
      <w:color w:val="FF00FF" w:themeColor="followedHyperlink"/>
      <w:u w:val="single"/>
    </w:rPr>
  </w:style>
  <w:style w:type="paragraph" w:styleId="NormalWeb">
    <w:name w:val="Normal (Web)"/>
    <w:basedOn w:val="Normal"/>
    <w:uiPriority w:val="99"/>
    <w:rsid w:val="00614D4E"/>
    <w:pPr>
      <w:widowControl/>
    </w:pPr>
    <w:rPr>
      <w:rFonts w:ascii="Times New Roman" w:eastAsia="Times New Roman" w:hAnsi="Times New Roman" w:cs="Times New Roman"/>
      <w:sz w:val="24"/>
      <w:szCs w:val="24"/>
      <w:lang w:val="ca-ES" w:eastAsia="es-ES"/>
    </w:rPr>
  </w:style>
  <w:style w:type="character" w:styleId="Textoennegrita">
    <w:name w:val="Strong"/>
    <w:basedOn w:val="Fuentedeprrafopredeter"/>
    <w:uiPriority w:val="22"/>
    <w:qFormat/>
    <w:rsid w:val="00614D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ictorvanyo/Library/Group%20Containers/UBF8T346G9.Office/User%20Content.localized/Templates.localized/COMPROMI&#769;S.dotx" TargetMode="Externa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COMPROMÍS.dotx</Template>
  <TotalTime>1</TotalTime>
  <Pages>3</Pages>
  <Words>855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Víctor Vanyó</cp:lastModifiedBy>
  <cp:revision>1</cp:revision>
  <cp:lastPrinted>2020-02-17T13:17:00Z</cp:lastPrinted>
  <dcterms:created xsi:type="dcterms:W3CDTF">2025-10-13T09:15:00Z</dcterms:created>
  <dcterms:modified xsi:type="dcterms:W3CDTF">2025-10-13T09:16:00Z</dcterms:modified>
</cp:coreProperties>
</file>